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BE3" w:rsidRDefault="00F62BE3">
      <w:pPr>
        <w:pStyle w:val="normal"/>
        <w:rPr>
          <w:sz w:val="28"/>
          <w:szCs w:val="28"/>
        </w:rPr>
      </w:pPr>
    </w:p>
    <w:tbl>
      <w:tblPr>
        <w:tblStyle w:val="a5"/>
        <w:tblW w:w="98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413"/>
        <w:gridCol w:w="2239"/>
        <w:gridCol w:w="879"/>
        <w:gridCol w:w="709"/>
        <w:gridCol w:w="538"/>
        <w:gridCol w:w="454"/>
        <w:gridCol w:w="822"/>
        <w:gridCol w:w="425"/>
        <w:gridCol w:w="1305"/>
        <w:gridCol w:w="1070"/>
      </w:tblGrid>
      <w:tr w:rsidR="00F62BE3">
        <w:trPr>
          <w:cantSplit/>
          <w:tblHeader/>
        </w:trPr>
        <w:tc>
          <w:tcPr>
            <w:tcW w:w="9854" w:type="dxa"/>
            <w:gridSpan w:val="10"/>
          </w:tcPr>
          <w:p w:rsidR="00F62BE3" w:rsidRDefault="008E7AC5"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ӘЛ-ФАРАБИ АТЫНДАҒЫ ҚАЗАҚ ҰЛТТЫҚ УНИВЕРСИТЕТІ</w:t>
            </w:r>
          </w:p>
          <w:p w:rsidR="00F62BE3" w:rsidRDefault="008E7AC5">
            <w:pPr>
              <w:pStyle w:val="normal"/>
              <w:ind w:firstLine="7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Биология және биотехнология факультеті</w:t>
            </w:r>
          </w:p>
          <w:p w:rsidR="00F62BE3" w:rsidRDefault="008E7AC5">
            <w:pPr>
              <w:pStyle w:val="normal"/>
              <w:ind w:firstLine="7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Биоалуантүрлілік және биоресурстар кафедрасы</w:t>
            </w:r>
          </w:p>
          <w:p w:rsidR="00F62BE3" w:rsidRDefault="00F62BE3">
            <w:pPr>
              <w:pStyle w:val="normal"/>
              <w:jc w:val="center"/>
              <w:rPr>
                <w:b/>
                <w:sz w:val="28"/>
                <w:szCs w:val="28"/>
              </w:rPr>
            </w:pPr>
          </w:p>
          <w:p w:rsidR="00F62BE3" w:rsidRDefault="008E7AC5"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Силлабус</w:t>
            </w:r>
          </w:p>
          <w:p w:rsidR="00F62BE3" w:rsidRDefault="008E7AC5"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Ихтиотрофология</w:t>
            </w:r>
          </w:p>
          <w:p w:rsidR="00F62BE3" w:rsidRDefault="008E7AC5"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2024-2025 оқу жылы, күзг</w:t>
            </w:r>
            <w:r>
              <w:rPr>
                <w:b/>
                <w:sz w:val="28"/>
                <w:szCs w:val="28"/>
              </w:rPr>
              <w:t>і семестр</w:t>
            </w:r>
          </w:p>
        </w:tc>
      </w:tr>
      <w:tr w:rsidR="00F62BE3">
        <w:trPr>
          <w:cantSplit/>
          <w:trHeight w:val="265"/>
          <w:tblHeader/>
        </w:trPr>
        <w:tc>
          <w:tcPr>
            <w:tcW w:w="1413" w:type="dxa"/>
            <w:vMerge w:val="restart"/>
          </w:tcPr>
          <w:p w:rsidR="00F62BE3" w:rsidRDefault="008E7AC5">
            <w:pPr>
              <w:pStyle w:val="normal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Пәннің коды</w:t>
            </w:r>
          </w:p>
        </w:tc>
        <w:tc>
          <w:tcPr>
            <w:tcW w:w="2239" w:type="dxa"/>
            <w:vMerge w:val="restart"/>
          </w:tcPr>
          <w:p w:rsidR="00F62BE3" w:rsidRDefault="008E7AC5">
            <w:pPr>
              <w:pStyle w:val="normal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Пәннің аталуы</w:t>
            </w:r>
          </w:p>
        </w:tc>
        <w:tc>
          <w:tcPr>
            <w:tcW w:w="879" w:type="dxa"/>
            <w:vMerge w:val="restart"/>
          </w:tcPr>
          <w:p w:rsidR="00F62BE3" w:rsidRDefault="008E7AC5">
            <w:pPr>
              <w:pStyle w:val="normal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Типі</w:t>
            </w:r>
          </w:p>
        </w:tc>
        <w:tc>
          <w:tcPr>
            <w:tcW w:w="2523" w:type="dxa"/>
            <w:gridSpan w:val="4"/>
          </w:tcPr>
          <w:p w:rsidR="00F62BE3" w:rsidRDefault="008E7AC5">
            <w:pPr>
              <w:pStyle w:val="normal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Аптасына сағат</w:t>
            </w:r>
          </w:p>
        </w:tc>
        <w:tc>
          <w:tcPr>
            <w:tcW w:w="1730" w:type="dxa"/>
            <w:gridSpan w:val="2"/>
            <w:vMerge w:val="restart"/>
          </w:tcPr>
          <w:p w:rsidR="00F62BE3" w:rsidRDefault="008E7AC5"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Кредиттер саны</w:t>
            </w:r>
          </w:p>
        </w:tc>
        <w:tc>
          <w:tcPr>
            <w:tcW w:w="1070" w:type="dxa"/>
            <w:vMerge w:val="restart"/>
          </w:tcPr>
          <w:p w:rsidR="00F62BE3" w:rsidRDefault="008E7AC5">
            <w:pPr>
              <w:pStyle w:val="normal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ECTS</w:t>
            </w:r>
          </w:p>
        </w:tc>
      </w:tr>
      <w:tr w:rsidR="00F62BE3">
        <w:trPr>
          <w:cantSplit/>
          <w:trHeight w:val="265"/>
          <w:tblHeader/>
        </w:trPr>
        <w:tc>
          <w:tcPr>
            <w:tcW w:w="1413" w:type="dxa"/>
            <w:vMerge/>
          </w:tcPr>
          <w:p w:rsidR="00F62BE3" w:rsidRDefault="00F62BE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239" w:type="dxa"/>
            <w:vMerge/>
          </w:tcPr>
          <w:p w:rsidR="00F62BE3" w:rsidRDefault="00F62BE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F62BE3" w:rsidRDefault="00F62BE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F62BE3" w:rsidRDefault="008E7AC5"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Лек</w:t>
            </w:r>
          </w:p>
        </w:tc>
        <w:tc>
          <w:tcPr>
            <w:tcW w:w="992" w:type="dxa"/>
            <w:gridSpan w:val="2"/>
          </w:tcPr>
          <w:p w:rsidR="00F62BE3" w:rsidRDefault="008E7AC5"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Практ</w:t>
            </w:r>
          </w:p>
        </w:tc>
        <w:tc>
          <w:tcPr>
            <w:tcW w:w="822" w:type="dxa"/>
          </w:tcPr>
          <w:p w:rsidR="00F62BE3" w:rsidRDefault="008E7AC5"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Лаб</w:t>
            </w:r>
          </w:p>
        </w:tc>
        <w:tc>
          <w:tcPr>
            <w:tcW w:w="1730" w:type="dxa"/>
            <w:gridSpan w:val="2"/>
            <w:vMerge/>
          </w:tcPr>
          <w:p w:rsidR="00F62BE3" w:rsidRDefault="00F62BE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70" w:type="dxa"/>
            <w:vMerge/>
          </w:tcPr>
          <w:p w:rsidR="00F62BE3" w:rsidRDefault="00F62BE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F62BE3">
        <w:trPr>
          <w:cantSplit/>
          <w:tblHeader/>
        </w:trPr>
        <w:tc>
          <w:tcPr>
            <w:tcW w:w="1413" w:type="dxa"/>
          </w:tcPr>
          <w:p w:rsidR="00F62BE3" w:rsidRDefault="008E7AC5">
            <w:pPr>
              <w:pStyle w:val="normal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Iht3420</w:t>
            </w:r>
          </w:p>
        </w:tc>
        <w:tc>
          <w:tcPr>
            <w:tcW w:w="2239" w:type="dxa"/>
          </w:tcPr>
          <w:p w:rsidR="00F62BE3" w:rsidRDefault="008E7AC5"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Ихтиотрофоло</w:t>
            </w:r>
          </w:p>
          <w:p w:rsidR="00F62BE3" w:rsidRDefault="008E7AC5"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гия</w:t>
            </w:r>
          </w:p>
        </w:tc>
        <w:tc>
          <w:tcPr>
            <w:tcW w:w="879" w:type="dxa"/>
          </w:tcPr>
          <w:p w:rsidR="00F62BE3" w:rsidRDefault="008E7AC5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</w:t>
            </w:r>
          </w:p>
        </w:tc>
        <w:tc>
          <w:tcPr>
            <w:tcW w:w="709" w:type="dxa"/>
          </w:tcPr>
          <w:p w:rsidR="00F62BE3" w:rsidRDefault="008E7AC5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gridSpan w:val="2"/>
          </w:tcPr>
          <w:p w:rsidR="00F62BE3" w:rsidRDefault="008E7AC5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22" w:type="dxa"/>
          </w:tcPr>
          <w:p w:rsidR="00F62BE3" w:rsidRDefault="008E7AC5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30" w:type="dxa"/>
            <w:gridSpan w:val="2"/>
          </w:tcPr>
          <w:p w:rsidR="00F62BE3" w:rsidRDefault="008E7AC5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70" w:type="dxa"/>
          </w:tcPr>
          <w:p w:rsidR="00F62BE3" w:rsidRDefault="008E7AC5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F62BE3">
        <w:trPr>
          <w:cantSplit/>
          <w:tblHeader/>
        </w:trPr>
        <w:tc>
          <w:tcPr>
            <w:tcW w:w="1413" w:type="dxa"/>
          </w:tcPr>
          <w:p w:rsidR="00F62BE3" w:rsidRDefault="008E7AC5">
            <w:pPr>
              <w:pStyle w:val="normal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Лектор</w:t>
            </w:r>
          </w:p>
        </w:tc>
        <w:tc>
          <w:tcPr>
            <w:tcW w:w="4365" w:type="dxa"/>
            <w:gridSpan w:val="4"/>
          </w:tcPr>
          <w:p w:rsidR="00F62BE3" w:rsidRDefault="008E7AC5"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Б.ғ.к., ҚазҰУ-проф. Шалгимбаева С.М.</w:t>
            </w:r>
          </w:p>
        </w:tc>
        <w:tc>
          <w:tcPr>
            <w:tcW w:w="1701" w:type="dxa"/>
            <w:gridSpan w:val="3"/>
            <w:vMerge w:val="restart"/>
          </w:tcPr>
          <w:p w:rsidR="00F62BE3" w:rsidRDefault="008E7AC5">
            <w:pPr>
              <w:pStyle w:val="normal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Офис-сағат</w:t>
            </w:r>
          </w:p>
        </w:tc>
        <w:tc>
          <w:tcPr>
            <w:tcW w:w="2375" w:type="dxa"/>
            <w:gridSpan w:val="2"/>
            <w:vMerge w:val="restart"/>
          </w:tcPr>
          <w:p w:rsidR="00F62BE3" w:rsidRDefault="008E7AC5">
            <w:pPr>
              <w:pStyle w:val="normal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Кесте бойынша</w:t>
            </w:r>
          </w:p>
          <w:p w:rsidR="00F62BE3" w:rsidRDefault="00F62BE3">
            <w:pPr>
              <w:pStyle w:val="normal"/>
              <w:jc w:val="center"/>
              <w:rPr>
                <w:sz w:val="28"/>
                <w:szCs w:val="28"/>
              </w:rPr>
            </w:pPr>
          </w:p>
        </w:tc>
      </w:tr>
      <w:tr w:rsidR="00F62BE3">
        <w:trPr>
          <w:cantSplit/>
          <w:tblHeader/>
        </w:trPr>
        <w:tc>
          <w:tcPr>
            <w:tcW w:w="1413" w:type="dxa"/>
          </w:tcPr>
          <w:p w:rsidR="00F62BE3" w:rsidRDefault="008E7AC5">
            <w:pPr>
              <w:pStyle w:val="normal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E-mail</w:t>
            </w:r>
          </w:p>
        </w:tc>
        <w:tc>
          <w:tcPr>
            <w:tcW w:w="4365" w:type="dxa"/>
            <w:gridSpan w:val="4"/>
          </w:tcPr>
          <w:p w:rsidR="00F62BE3" w:rsidRDefault="008E7AC5"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e-mail: </w:t>
            </w:r>
          </w:p>
        </w:tc>
        <w:tc>
          <w:tcPr>
            <w:tcW w:w="1701" w:type="dxa"/>
            <w:gridSpan w:val="3"/>
            <w:vMerge/>
          </w:tcPr>
          <w:p w:rsidR="00F62BE3" w:rsidRDefault="00F62BE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375" w:type="dxa"/>
            <w:gridSpan w:val="2"/>
            <w:vMerge/>
          </w:tcPr>
          <w:p w:rsidR="00F62BE3" w:rsidRDefault="00F62BE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</w:tr>
      <w:tr w:rsidR="00F62BE3">
        <w:trPr>
          <w:cantSplit/>
          <w:tblHeader/>
        </w:trPr>
        <w:tc>
          <w:tcPr>
            <w:tcW w:w="1413" w:type="dxa"/>
          </w:tcPr>
          <w:p w:rsidR="00F62BE3" w:rsidRDefault="008E7AC5">
            <w:pPr>
              <w:pStyle w:val="normal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Телефондар </w:t>
            </w:r>
          </w:p>
        </w:tc>
        <w:tc>
          <w:tcPr>
            <w:tcW w:w="4365" w:type="dxa"/>
            <w:gridSpan w:val="4"/>
          </w:tcPr>
          <w:p w:rsidR="00F62BE3" w:rsidRDefault="00F62BE3">
            <w:pPr>
              <w:pStyle w:val="normal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3"/>
          </w:tcPr>
          <w:p w:rsidR="00F62BE3" w:rsidRDefault="008E7AC5">
            <w:pPr>
              <w:pStyle w:val="normal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Аудитория </w:t>
            </w:r>
          </w:p>
        </w:tc>
        <w:tc>
          <w:tcPr>
            <w:tcW w:w="2375" w:type="dxa"/>
            <w:gridSpan w:val="2"/>
          </w:tcPr>
          <w:p w:rsidR="00F62BE3" w:rsidRDefault="00F62BE3">
            <w:pPr>
              <w:pStyle w:val="normal"/>
              <w:rPr>
                <w:sz w:val="28"/>
                <w:szCs w:val="28"/>
              </w:rPr>
            </w:pPr>
          </w:p>
        </w:tc>
      </w:tr>
      <w:tr w:rsidR="00F62BE3">
        <w:trPr>
          <w:cantSplit/>
          <w:tblHeader/>
        </w:trPr>
        <w:tc>
          <w:tcPr>
            <w:tcW w:w="1413" w:type="dxa"/>
          </w:tcPr>
          <w:p w:rsidR="00F62BE3" w:rsidRDefault="008E7AC5">
            <w:pPr>
              <w:pStyle w:val="normal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Курстың академиялық презентациясы</w:t>
            </w:r>
          </w:p>
          <w:p w:rsidR="00F62BE3" w:rsidRDefault="00F62BE3">
            <w:pPr>
              <w:pStyle w:val="normal"/>
              <w:rPr>
                <w:b/>
                <w:sz w:val="28"/>
                <w:szCs w:val="28"/>
              </w:rPr>
            </w:pPr>
          </w:p>
        </w:tc>
        <w:tc>
          <w:tcPr>
            <w:tcW w:w="8441" w:type="dxa"/>
            <w:gridSpan w:val="9"/>
          </w:tcPr>
          <w:p w:rsidR="00F62BE3" w:rsidRDefault="008E7AC5">
            <w:pPr>
              <w:pStyle w:val="normal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«Жануарлар алуантүрлілігі -биотехнология обьектілері» оқу курсы 5В070100БТ мамандығы бойынша бакалавр білім беру бағдарламасындағы БК курс болып табылады. </w:t>
            </w:r>
          </w:p>
          <w:p w:rsidR="00F62BE3" w:rsidRDefault="008E7AC5">
            <w:pPr>
              <w:pStyle w:val="normal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Когнитивті:</w:t>
            </w:r>
            <w:r>
              <w:rPr>
                <w:sz w:val="28"/>
                <w:szCs w:val="28"/>
              </w:rPr>
              <w:t xml:space="preserve"> Жануарлар алуантүрлілігі -биотехнология обьектілері</w:t>
            </w:r>
          </w:p>
          <w:p w:rsidR="00F62BE3" w:rsidRDefault="008E7AC5"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саласындағы қазіргі таңдағы әдістемелік зерттеулер мен ғылыми білімді жүйелі түсіну және ұcына білу (когнитивті, функционалды, дискурсивті, коммуникативті; интегралды түр парадигмасы);</w:t>
            </w:r>
          </w:p>
          <w:p w:rsidR="00F62BE3" w:rsidRDefault="008E7AC5">
            <w:pPr>
              <w:pStyle w:val="normal"/>
              <w:jc w:val="both"/>
              <w:rPr>
                <w:rFonts w:ascii="ArialMT" w:eastAsia="ArialMT" w:hAnsi="ArialMT" w:cs="ArialMT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Функционалдық:</w:t>
            </w:r>
            <w:r>
              <w:rPr>
                <w:sz w:val="28"/>
                <w:szCs w:val="28"/>
              </w:rPr>
              <w:t xml:space="preserve"> қазіргі ғылыми парадигм түсінігімен «Жануарлар алуантүр</w:t>
            </w:r>
            <w:r>
              <w:rPr>
                <w:sz w:val="28"/>
                <w:szCs w:val="28"/>
              </w:rPr>
              <w:t>лілігі -биотехнология обьектілері» негізіндегі жануарлар алуантүрлілігін талдау тәжірибесі уақытында ғылыми білімді және әдістерді білу, қолдану қабілеті; қазіргі парадигм түсінігінде жаңа ойларға талдау жасау және баға беру, талдауға қабілеттілікті ұсыну;</w:t>
            </w:r>
          </w:p>
          <w:p w:rsidR="00F62BE3" w:rsidRDefault="008E7AC5">
            <w:pPr>
              <w:pStyle w:val="normal"/>
              <w:jc w:val="both"/>
              <w:rPr>
                <w:rFonts w:ascii="ArialMT" w:eastAsia="ArialMT" w:hAnsi="ArialMT" w:cs="ArialMT"/>
                <w:sz w:val="28"/>
                <w:szCs w:val="28"/>
              </w:rPr>
            </w:pPr>
            <w:r>
              <w:rPr>
                <w:rFonts w:ascii="ArialMT" w:eastAsia="ArialMT" w:hAnsi="ArialMT" w:cs="ArialMT"/>
                <w:b/>
                <w:sz w:val="28"/>
                <w:szCs w:val="28"/>
              </w:rPr>
              <w:t>Жүйелі</w:t>
            </w:r>
            <w:r>
              <w:rPr>
                <w:rFonts w:ascii="ArialMT" w:eastAsia="ArialMT" w:hAnsi="ArialMT" w:cs="ArialMT"/>
                <w:sz w:val="28"/>
                <w:szCs w:val="28"/>
              </w:rPr>
              <w:t>: бакалаврлық жеке зерттеуді белгілі бір парадигм ретінде қарастыра отырып, оны жобалық зерттеу ретінде көрсету;</w:t>
            </w:r>
          </w:p>
          <w:p w:rsidR="00F62BE3" w:rsidRDefault="008E7AC5">
            <w:pPr>
              <w:pStyle w:val="normal"/>
              <w:jc w:val="both"/>
              <w:rPr>
                <w:rFonts w:ascii="ArialMT" w:eastAsia="ArialMT" w:hAnsi="ArialMT" w:cs="ArialMT"/>
                <w:sz w:val="28"/>
                <w:szCs w:val="28"/>
              </w:rPr>
            </w:pPr>
            <w:r>
              <w:rPr>
                <w:rFonts w:ascii="ArialMT" w:eastAsia="ArialMT" w:hAnsi="ArialMT" w:cs="ArialMT"/>
                <w:b/>
                <w:sz w:val="28"/>
                <w:szCs w:val="28"/>
              </w:rPr>
              <w:t>Әлеуметтік</w:t>
            </w:r>
            <w:r>
              <w:rPr>
                <w:rFonts w:ascii="ArialMT" w:eastAsia="ArialMT" w:hAnsi="ArialMT" w:cs="ArialMT"/>
                <w:b/>
                <w:sz w:val="28"/>
                <w:szCs w:val="28"/>
              </w:rPr>
              <w:t>:</w:t>
            </w:r>
            <w:r>
              <w:rPr>
                <w:rFonts w:ascii="ArialMT" w:eastAsia="ArialMT" w:hAnsi="ArialMT" w:cs="ArialMT"/>
                <w:sz w:val="28"/>
                <w:szCs w:val="28"/>
              </w:rPr>
              <w:t xml:space="preserve"> зерттеу нәтижелерінің қорытындысын ғылыми ортада көрсете білу, диалог жүргізу, өзінің көз қарасың білдіру; </w:t>
            </w:r>
          </w:p>
          <w:p w:rsidR="00F62BE3" w:rsidRDefault="00F62BE3">
            <w:pPr>
              <w:pStyle w:val="normal"/>
              <w:jc w:val="both"/>
              <w:rPr>
                <w:sz w:val="28"/>
                <w:szCs w:val="28"/>
              </w:rPr>
            </w:pPr>
          </w:p>
        </w:tc>
      </w:tr>
      <w:tr w:rsidR="00F62BE3">
        <w:trPr>
          <w:cantSplit/>
          <w:tblHeader/>
        </w:trPr>
        <w:tc>
          <w:tcPr>
            <w:tcW w:w="1413" w:type="dxa"/>
          </w:tcPr>
          <w:p w:rsidR="00F62BE3" w:rsidRDefault="008E7AC5">
            <w:pPr>
              <w:pStyle w:val="normal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Пререквизит-</w:t>
            </w:r>
          </w:p>
          <w:p w:rsidR="00F62BE3" w:rsidRDefault="008E7AC5">
            <w:pPr>
              <w:pStyle w:val="normal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</w:t>
            </w:r>
            <w:r>
              <w:rPr>
                <w:b/>
                <w:sz w:val="28"/>
                <w:szCs w:val="28"/>
              </w:rPr>
              <w:t xml:space="preserve">ері </w:t>
            </w:r>
          </w:p>
        </w:tc>
        <w:tc>
          <w:tcPr>
            <w:tcW w:w="8441" w:type="dxa"/>
            <w:gridSpan w:val="9"/>
          </w:tcPr>
          <w:p w:rsidR="00F62BE3" w:rsidRDefault="008E7AC5"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Омыртқасыздар зоологиясы, Омыртқалылар зоологиясы, Жалпы гидробиология, Ихтиология</w:t>
            </w:r>
          </w:p>
        </w:tc>
      </w:tr>
      <w:tr w:rsidR="00F62BE3">
        <w:trPr>
          <w:cantSplit/>
          <w:tblHeader/>
        </w:trPr>
        <w:tc>
          <w:tcPr>
            <w:tcW w:w="1413" w:type="dxa"/>
          </w:tcPr>
          <w:p w:rsidR="00F62BE3" w:rsidRDefault="008E7AC5">
            <w:pPr>
              <w:pStyle w:val="normal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Әдебиеттер мен ресурстар</w:t>
            </w:r>
          </w:p>
        </w:tc>
        <w:tc>
          <w:tcPr>
            <w:tcW w:w="8441" w:type="dxa"/>
            <w:gridSpan w:val="9"/>
          </w:tcPr>
          <w:p w:rsidR="00F62BE3" w:rsidRDefault="008E7AC5">
            <w:pPr>
              <w:pStyle w:val="normal"/>
              <w:numPr>
                <w:ilvl w:val="0"/>
                <w:numId w:val="1"/>
              </w:numPr>
              <w:ind w:left="0"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Богоров В.Г. Исследования питания планктоноядных рыб. Бюлл. ВНИРО, №1, 1934.</w:t>
            </w:r>
          </w:p>
          <w:p w:rsidR="00F62BE3" w:rsidRDefault="008E7AC5">
            <w:pPr>
              <w:pStyle w:val="normal"/>
              <w:numPr>
                <w:ilvl w:val="0"/>
                <w:numId w:val="1"/>
              </w:numPr>
              <w:ind w:left="0"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Боруцкий Е.В. О кормовой базе рыб. Труды Института морфологии животных АН СССР, вып. 13, 1959.</w:t>
            </w:r>
          </w:p>
          <w:p w:rsidR="00F62BE3" w:rsidRDefault="008E7AC5">
            <w:pPr>
              <w:pStyle w:val="normal"/>
              <w:numPr>
                <w:ilvl w:val="0"/>
                <w:numId w:val="1"/>
              </w:numPr>
              <w:ind w:left="0"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Зенкевич Л.А., Броцкая В.А. Материалы по питанию рыб Баренцево моря. Доклады 1 сесии Гос. Океанологического института, №4. 1931.</w:t>
            </w:r>
          </w:p>
          <w:p w:rsidR="00F62BE3" w:rsidRDefault="008E7AC5">
            <w:pPr>
              <w:pStyle w:val="normal"/>
              <w:numPr>
                <w:ilvl w:val="0"/>
                <w:numId w:val="1"/>
              </w:numPr>
              <w:ind w:left="0"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Методическое пособие по изучению</w:t>
            </w:r>
            <w:r>
              <w:rPr>
                <w:sz w:val="28"/>
                <w:szCs w:val="28"/>
              </w:rPr>
              <w:t xml:space="preserve"> питания и пищевых отношений рыб в естественных условиях. М., «Наука». 1974.</w:t>
            </w:r>
          </w:p>
          <w:p w:rsidR="00F62BE3" w:rsidRDefault="008E7AC5">
            <w:pPr>
              <w:pStyle w:val="normal"/>
              <w:numPr>
                <w:ilvl w:val="0"/>
                <w:numId w:val="1"/>
              </w:numPr>
              <w:ind w:left="0"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Никольский Г.В. Биология рыб. М., Изд. «Советская наука». 1944.</w:t>
            </w:r>
          </w:p>
          <w:p w:rsidR="00F62BE3" w:rsidRDefault="008E7AC5">
            <w:pPr>
              <w:pStyle w:val="normal"/>
              <w:numPr>
                <w:ilvl w:val="0"/>
                <w:numId w:val="1"/>
              </w:numPr>
              <w:ind w:left="0"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Пирожников П.Я. Инструкция по сбору и обработке материалов по питанию рыб. Л., Изд. ВНИОРХ, 1953.</w:t>
            </w:r>
          </w:p>
          <w:p w:rsidR="00F62BE3" w:rsidRDefault="008E7AC5">
            <w:pPr>
              <w:pStyle w:val="normal"/>
              <w:numPr>
                <w:ilvl w:val="0"/>
                <w:numId w:val="1"/>
              </w:numPr>
              <w:ind w:left="0"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Руководство по из</w:t>
            </w:r>
            <w:r>
              <w:rPr>
                <w:sz w:val="28"/>
                <w:szCs w:val="28"/>
              </w:rPr>
              <w:t>учению питания рыб в естественных условиях. М., Изд. АН СССР, 1961.</w:t>
            </w:r>
          </w:p>
          <w:p w:rsidR="00F62BE3" w:rsidRDefault="008E7AC5">
            <w:pPr>
              <w:pStyle w:val="normal"/>
              <w:numPr>
                <w:ilvl w:val="0"/>
                <w:numId w:val="1"/>
              </w:numPr>
              <w:ind w:left="0"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Фортунатова К.Р. Методика изучения питания хищных рыб. Зоологический журнал. Т.ХХХ, 6, 1957.</w:t>
            </w:r>
          </w:p>
          <w:p w:rsidR="00F62BE3" w:rsidRDefault="008E7AC5">
            <w:pPr>
              <w:pStyle w:val="normal"/>
              <w:numPr>
                <w:ilvl w:val="0"/>
                <w:numId w:val="1"/>
              </w:numPr>
              <w:ind w:left="0"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Инструкция по сбору и обработке материала для исследования питания рыб в естественных условиях.</w:t>
            </w:r>
            <w:r>
              <w:rPr>
                <w:sz w:val="28"/>
                <w:szCs w:val="28"/>
              </w:rPr>
              <w:t xml:space="preserve"> ч.1.М., 1971, ч.2.М., 1972. Изд.ВНИРО.</w:t>
            </w:r>
          </w:p>
          <w:p w:rsidR="00F62BE3" w:rsidRDefault="008E7AC5">
            <w:pPr>
              <w:pStyle w:val="normal"/>
              <w:numPr>
                <w:ilvl w:val="0"/>
                <w:numId w:val="1"/>
              </w:numPr>
              <w:ind w:left="0"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Константинов К.Г. Об оценке частоты встречаемости пищевых компонентов. Тр. ПИРО, вып. 28, 1972.</w:t>
            </w:r>
          </w:p>
          <w:p w:rsidR="00F62BE3" w:rsidRDefault="00F62BE3">
            <w:pPr>
              <w:pStyle w:val="normal"/>
              <w:ind w:firstLine="567"/>
              <w:jc w:val="both"/>
              <w:rPr>
                <w:sz w:val="28"/>
                <w:szCs w:val="28"/>
              </w:rPr>
            </w:pPr>
          </w:p>
          <w:p w:rsidR="00F62BE3" w:rsidRDefault="008E7AC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67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Қосымша:</w:t>
            </w:r>
          </w:p>
          <w:p w:rsidR="00F62BE3" w:rsidRDefault="008E7AC5">
            <w:pPr>
              <w:pStyle w:val="normal"/>
              <w:numPr>
                <w:ilvl w:val="0"/>
                <w:numId w:val="1"/>
              </w:numPr>
              <w:ind w:left="0"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Никольский Г.В. Частная ихтиология. М., Изд. «Советская наука». Изд. 1 и 2. 1950, 1954.</w:t>
            </w:r>
          </w:p>
          <w:p w:rsidR="00F62BE3" w:rsidRDefault="008E7AC5">
            <w:pPr>
              <w:pStyle w:val="normal"/>
              <w:numPr>
                <w:ilvl w:val="0"/>
                <w:numId w:val="1"/>
              </w:numPr>
              <w:ind w:left="0"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Новикова Н.С. О возмож</w:t>
            </w:r>
            <w:r>
              <w:rPr>
                <w:sz w:val="28"/>
                <w:szCs w:val="28"/>
              </w:rPr>
              <w:t>ности определения суточного рациона рыб в естественных условиях. Вестник МГУ, №9.</w:t>
            </w:r>
          </w:p>
          <w:p w:rsidR="00F62BE3" w:rsidRDefault="008E7AC5">
            <w:pPr>
              <w:pStyle w:val="normal"/>
              <w:numPr>
                <w:ilvl w:val="0"/>
                <w:numId w:val="1"/>
              </w:numPr>
              <w:ind w:left="0"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Фортунатова К.Р. К методике количественного изучения питания рыб. Докл. АН СССР, т. ХХ1Х, № 3, 1940.</w:t>
            </w:r>
          </w:p>
          <w:p w:rsidR="00F62BE3" w:rsidRDefault="008E7AC5">
            <w:pPr>
              <w:pStyle w:val="normal"/>
              <w:numPr>
                <w:ilvl w:val="0"/>
                <w:numId w:val="1"/>
              </w:numPr>
              <w:ind w:left="0"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Шорыгин А.А. Питание и пищевые взаимотношения рыб Каспийского моря, М., Пищепромиздать, 1952.</w:t>
            </w:r>
          </w:p>
          <w:p w:rsidR="00F62BE3" w:rsidRDefault="00F62BE3">
            <w:pPr>
              <w:pStyle w:val="normal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F62BE3" w:rsidRDefault="00F62BE3">
            <w:pPr>
              <w:pStyle w:val="normal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</w:tc>
      </w:tr>
      <w:tr w:rsidR="00F62BE3">
        <w:trPr>
          <w:cantSplit/>
          <w:tblHeader/>
        </w:trPr>
        <w:tc>
          <w:tcPr>
            <w:tcW w:w="1413" w:type="dxa"/>
          </w:tcPr>
          <w:p w:rsidR="00F62BE3" w:rsidRDefault="008E7AC5"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Университет -тің моральды-этикалық  құндылықтары контекстіндегі академиялық саясат</w:t>
            </w:r>
          </w:p>
          <w:p w:rsidR="00F62BE3" w:rsidRDefault="008E7AC5"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8441" w:type="dxa"/>
            <w:gridSpan w:val="9"/>
          </w:tcPr>
          <w:p w:rsidR="00F62BE3" w:rsidRDefault="008E7AC5">
            <w:pPr>
              <w:pStyle w:val="normal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Академиялық тәртіп (мінез-құлық) ережесі: </w:t>
            </w:r>
          </w:p>
          <w:p w:rsidR="00F62BE3" w:rsidRDefault="008E7AC5"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Сабақтарға міндетті қатысу, кешігуге жол бермеу. Оқытушыға ескертусіз сабаққа келмей қалу немесе кешігу 0 баллмен бағаланады. </w:t>
            </w:r>
          </w:p>
          <w:p w:rsidR="00F62BE3" w:rsidRDefault="008E7AC5">
            <w:pPr>
              <w:pStyle w:val="normal"/>
              <w:tabs>
                <w:tab w:val="left" w:pos="42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Тапсырмалардың, жобалардың, емтихандардың (СӨЖ, аралық, бақылау, зертханалық, жобалық және т.б. бойынша) орындау және өткізу мерз</w:t>
            </w:r>
            <w:r>
              <w:rPr>
                <w:sz w:val="28"/>
                <w:szCs w:val="28"/>
              </w:rPr>
              <w:t>імін сақтау міндетті. Өткізу мерзімі бұзылған жағдайда орындалған тапсырма айып баллын шегере отырып бағаланады.</w:t>
            </w:r>
          </w:p>
          <w:p w:rsidR="00F62BE3" w:rsidRDefault="008E7AC5">
            <w:pPr>
              <w:pStyle w:val="normal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Жұмыстарды белгіленген уақытта тапсырмаса сәйкесінше айып балдары есебімен бағаланады.  </w:t>
            </w:r>
          </w:p>
          <w:p w:rsidR="00F62BE3" w:rsidRDefault="008E7AC5">
            <w:pPr>
              <w:pStyle w:val="normal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Академиялық құндылықтар:</w:t>
            </w:r>
          </w:p>
          <w:p w:rsidR="00F62BE3" w:rsidRDefault="008E7AC5"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Академиялық адалдық және тұта</w:t>
            </w:r>
            <w:r>
              <w:rPr>
                <w:sz w:val="28"/>
                <w:szCs w:val="28"/>
              </w:rPr>
              <w:t>стық: барлық тапсырмаларды орындаудағы дербестік; плагиатқа, алдауға,  шпаргалкаларды қолдануға, білімді бақылаудың барлық сатысында көшіруге, оқытушыны алдауға және оған құрметсіз қарауға жол бермеу. (ҚазҰУ студентінің ар-намыс кодексі).</w:t>
            </w:r>
          </w:p>
          <w:p w:rsidR="00F62BE3" w:rsidRDefault="008E7AC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Мүмкіндігі шектеулі студенттер zhanom.75@gmail.com, 1212 телефоны бойынша кеңес ала алады. </w:t>
            </w:r>
          </w:p>
        </w:tc>
      </w:tr>
      <w:tr w:rsidR="00F62BE3">
        <w:trPr>
          <w:cantSplit/>
          <w:tblHeader/>
        </w:trPr>
        <w:tc>
          <w:tcPr>
            <w:tcW w:w="1413" w:type="dxa"/>
          </w:tcPr>
          <w:p w:rsidR="00F62BE3" w:rsidRDefault="008E7AC5">
            <w:pPr>
              <w:pStyle w:val="normal"/>
              <w:tabs>
                <w:tab w:val="left" w:pos="42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Бағалау және аттестациялау саясаты</w:t>
            </w:r>
          </w:p>
          <w:p w:rsidR="00F62BE3" w:rsidRDefault="00F62BE3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8441" w:type="dxa"/>
            <w:gridSpan w:val="9"/>
          </w:tcPr>
          <w:p w:rsidR="00F62BE3" w:rsidRDefault="008E7AC5">
            <w:pPr>
              <w:pStyle w:val="normal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Критерийлік бағалау: </w:t>
            </w:r>
            <w:r>
              <w:rPr>
                <w:sz w:val="28"/>
                <w:szCs w:val="28"/>
              </w:rPr>
              <w:t>дескрипторларға қатысты барлық  оқыту нәтижелерін бағалау (аралық бақылауда және емтихандарда құзіреттілік</w:t>
            </w:r>
            <w:r>
              <w:rPr>
                <w:sz w:val="28"/>
                <w:szCs w:val="28"/>
              </w:rPr>
              <w:t>тің қалыптасуын тексеру).</w:t>
            </w:r>
          </w:p>
          <w:p w:rsidR="00F62BE3" w:rsidRDefault="008E7AC5"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Суммативті бағалау: </w:t>
            </w:r>
            <w:r>
              <w:rPr>
                <w:sz w:val="28"/>
                <w:szCs w:val="28"/>
              </w:rPr>
              <w:t>дәрісханадағы белсенді жұмысы мен қатысуын бағалау; орындаған тапсырмаларын бағалау, СӨЖ (жоба / кейса / бағдарламалар / …)</w:t>
            </w:r>
          </w:p>
          <w:p w:rsidR="00F62BE3" w:rsidRDefault="008E7AC5">
            <w:pPr>
              <w:pStyle w:val="normal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Қорытынды бағалауды есептеу формуласы.</w:t>
            </w:r>
          </w:p>
        </w:tc>
      </w:tr>
    </w:tbl>
    <w:p w:rsidR="00F62BE3" w:rsidRDefault="00F62BE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sz w:val="28"/>
          <w:szCs w:val="28"/>
        </w:rPr>
      </w:pPr>
    </w:p>
    <w:tbl>
      <w:tblPr>
        <w:tblStyle w:val="a6"/>
        <w:tblW w:w="981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447"/>
        <w:gridCol w:w="6662"/>
        <w:gridCol w:w="914"/>
        <w:gridCol w:w="50"/>
        <w:gridCol w:w="737"/>
      </w:tblGrid>
      <w:tr w:rsidR="00F62BE3">
        <w:trPr>
          <w:cantSplit/>
          <w:tblHeader/>
        </w:trPr>
        <w:tc>
          <w:tcPr>
            <w:tcW w:w="9810" w:type="dxa"/>
            <w:gridSpan w:val="5"/>
          </w:tcPr>
          <w:p w:rsidR="00F62BE3" w:rsidRDefault="008E7AC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Пәннің кестесі</w:t>
            </w:r>
          </w:p>
        </w:tc>
      </w:tr>
      <w:tr w:rsidR="00F62BE3">
        <w:trPr>
          <w:cantSplit/>
          <w:trHeight w:val="581"/>
          <w:tblHeader/>
        </w:trPr>
        <w:tc>
          <w:tcPr>
            <w:tcW w:w="1447" w:type="dxa"/>
          </w:tcPr>
          <w:p w:rsidR="00F62BE3" w:rsidRDefault="008E7AC5"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Апта</w:t>
            </w:r>
          </w:p>
        </w:tc>
        <w:tc>
          <w:tcPr>
            <w:tcW w:w="6662" w:type="dxa"/>
          </w:tcPr>
          <w:p w:rsidR="00F62BE3" w:rsidRDefault="008E7AC5"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Тақырып</w:t>
            </w:r>
          </w:p>
        </w:tc>
        <w:tc>
          <w:tcPr>
            <w:tcW w:w="914" w:type="dxa"/>
          </w:tcPr>
          <w:p w:rsidR="00F62BE3" w:rsidRDefault="008E7AC5"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Сағат</w:t>
            </w:r>
          </w:p>
          <w:p w:rsidR="00F62BE3" w:rsidRDefault="008E7AC5"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са</w:t>
            </w:r>
          </w:p>
          <w:p w:rsidR="00F62BE3" w:rsidRDefault="008E7AC5"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ны</w:t>
            </w:r>
          </w:p>
        </w:tc>
        <w:tc>
          <w:tcPr>
            <w:tcW w:w="787" w:type="dxa"/>
            <w:gridSpan w:val="2"/>
          </w:tcPr>
          <w:p w:rsidR="00F62BE3" w:rsidRDefault="008E7AC5"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Макс. ұпай</w:t>
            </w:r>
          </w:p>
        </w:tc>
      </w:tr>
      <w:tr w:rsidR="00F62BE3">
        <w:trPr>
          <w:cantSplit/>
          <w:tblHeader/>
        </w:trPr>
        <w:tc>
          <w:tcPr>
            <w:tcW w:w="98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E3" w:rsidRDefault="008E7AC5"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Модуль Зоология 1</w:t>
            </w:r>
          </w:p>
        </w:tc>
      </w:tr>
      <w:tr w:rsidR="00F62BE3">
        <w:trPr>
          <w:cantSplit/>
          <w:tblHeader/>
        </w:trPr>
        <w:tc>
          <w:tcPr>
            <w:tcW w:w="14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BE3" w:rsidRDefault="008E7AC5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BE3" w:rsidRDefault="008E7AC5"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Дәріс. </w:t>
            </w:r>
            <w:r>
              <w:rPr>
                <w:sz w:val="28"/>
                <w:szCs w:val="28"/>
              </w:rPr>
              <w:t>Балықтардың қоректенуі пәнінің мақсаты мен міндеттері. Балықтар қоректенуін зерттеудегі теориялық және практикалық маңызы.</w:t>
            </w: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BE3" w:rsidRDefault="008E7AC5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BE3" w:rsidRDefault="00F62BE3">
            <w:pPr>
              <w:pStyle w:val="normal"/>
              <w:jc w:val="center"/>
              <w:rPr>
                <w:sz w:val="28"/>
                <w:szCs w:val="28"/>
              </w:rPr>
            </w:pPr>
          </w:p>
        </w:tc>
      </w:tr>
      <w:tr w:rsidR="00F62BE3">
        <w:trPr>
          <w:cantSplit/>
          <w:tblHeader/>
        </w:trPr>
        <w:tc>
          <w:tcPr>
            <w:tcW w:w="1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BE3" w:rsidRDefault="00F62BE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BE3" w:rsidRDefault="008E7AC5">
            <w:pPr>
              <w:pStyle w:val="a3"/>
              <w:jc w:val="both"/>
            </w:pPr>
            <w:r>
              <w:rPr>
                <w:b/>
              </w:rPr>
              <w:t xml:space="preserve">Зертханалық сабақ. </w:t>
            </w:r>
            <w:r>
              <w:t>Балықтардың қоректенуі бойынша материал жинаудағы негізгі құрал-жабдықтар және негізгі ережелері.</w:t>
            </w: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BE3" w:rsidRDefault="008E7AC5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BE3" w:rsidRDefault="008E7AC5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F62BE3">
        <w:trPr>
          <w:cantSplit/>
          <w:trHeight w:val="667"/>
          <w:tblHeader/>
        </w:trPr>
        <w:tc>
          <w:tcPr>
            <w:tcW w:w="14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BE3" w:rsidRDefault="00F62BE3">
            <w:pPr>
              <w:pStyle w:val="normal"/>
              <w:jc w:val="center"/>
              <w:rPr>
                <w:sz w:val="28"/>
                <w:szCs w:val="28"/>
              </w:rPr>
            </w:pPr>
          </w:p>
          <w:p w:rsidR="00F62BE3" w:rsidRDefault="008E7AC5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BE3" w:rsidRDefault="008E7AC5">
            <w:pPr>
              <w:pStyle w:val="normal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дәріс:</w:t>
            </w:r>
            <w:r>
              <w:rPr>
                <w:sz w:val="28"/>
                <w:szCs w:val="28"/>
              </w:rPr>
              <w:t xml:space="preserve"> Балықтардың қоректік базасы және суқоймалардың қоректік ресурстары.</w:t>
            </w: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BE3" w:rsidRDefault="008E7AC5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BE3" w:rsidRDefault="00F62BE3">
            <w:pPr>
              <w:pStyle w:val="normal"/>
              <w:jc w:val="center"/>
              <w:rPr>
                <w:sz w:val="28"/>
                <w:szCs w:val="28"/>
              </w:rPr>
            </w:pPr>
          </w:p>
        </w:tc>
      </w:tr>
      <w:tr w:rsidR="00F62BE3">
        <w:trPr>
          <w:cantSplit/>
          <w:trHeight w:val="480"/>
          <w:tblHeader/>
        </w:trPr>
        <w:tc>
          <w:tcPr>
            <w:tcW w:w="1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BE3" w:rsidRDefault="00F62BE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BE3" w:rsidRDefault="008E7AC5"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 зертханалық сабақ: </w:t>
            </w:r>
            <w:r>
              <w:rPr>
                <w:sz w:val="28"/>
                <w:szCs w:val="28"/>
              </w:rPr>
              <w:t xml:space="preserve">Балықтардың қоректенуі бойынша материал жинаудың жалпы ережелері. </w:t>
            </w:r>
          </w:p>
          <w:p w:rsidR="00F62BE3" w:rsidRDefault="00F62BE3">
            <w:pPr>
              <w:pStyle w:val="normal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BE3" w:rsidRDefault="008E7AC5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BE3" w:rsidRDefault="008E7AC5"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F62BE3">
        <w:trPr>
          <w:cantSplit/>
          <w:tblHeader/>
        </w:trPr>
        <w:tc>
          <w:tcPr>
            <w:tcW w:w="14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BE3" w:rsidRDefault="00F62BE3">
            <w:pPr>
              <w:pStyle w:val="normal"/>
              <w:jc w:val="center"/>
              <w:rPr>
                <w:sz w:val="28"/>
                <w:szCs w:val="28"/>
              </w:rPr>
            </w:pPr>
          </w:p>
          <w:p w:rsidR="00F62BE3" w:rsidRDefault="008E7AC5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BE3" w:rsidRDefault="008E7AC5">
            <w:pPr>
              <w:pStyle w:val="normal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дәріс:</w:t>
            </w:r>
            <w:r>
              <w:rPr>
                <w:sz w:val="28"/>
                <w:szCs w:val="28"/>
              </w:rPr>
              <w:t xml:space="preserve"> Гидробионттар – балықтардың негізгі қоректік массасы.</w:t>
            </w: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BE3" w:rsidRDefault="008E7AC5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BE3" w:rsidRDefault="00F62BE3">
            <w:pPr>
              <w:pStyle w:val="normal"/>
              <w:jc w:val="center"/>
              <w:rPr>
                <w:sz w:val="28"/>
                <w:szCs w:val="28"/>
              </w:rPr>
            </w:pPr>
          </w:p>
        </w:tc>
      </w:tr>
      <w:tr w:rsidR="00F62BE3">
        <w:trPr>
          <w:cantSplit/>
          <w:trHeight w:val="249"/>
          <w:tblHeader/>
        </w:trPr>
        <w:tc>
          <w:tcPr>
            <w:tcW w:w="1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BE3" w:rsidRDefault="00F62BE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BE3" w:rsidRDefault="008E7AC5">
            <w:pPr>
              <w:pStyle w:val="normal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3 зертханалық сабақ: </w:t>
            </w:r>
            <w:r>
              <w:rPr>
                <w:sz w:val="28"/>
                <w:szCs w:val="28"/>
              </w:rPr>
              <w:t>Балықтардың ішін жару, асқазан-ішек жолдарын фиксациялау және сақтау техникасы. Балықтардың қоректік компоненттерін, толысу деңгейін, қорытылу деңгейін анықтау.</w:t>
            </w: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BE3" w:rsidRDefault="008E7AC5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BE3" w:rsidRDefault="008E7AC5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F62BE3">
        <w:trPr>
          <w:cantSplit/>
          <w:trHeight w:val="329"/>
          <w:tblHeader/>
        </w:trPr>
        <w:tc>
          <w:tcPr>
            <w:tcW w:w="1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BE3" w:rsidRDefault="00F62BE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BE3" w:rsidRDefault="008E7AC5">
            <w:pPr>
              <w:pStyle w:val="normal"/>
              <w:tabs>
                <w:tab w:val="left" w:pos="-540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СӨЖ-1. Табиғи жағдайда, зертханалық жағдайда  материалды өңдеу, өсімдік жегіш, планктон жегіш, бентосжегіш, жыртқыш балықтардың қоректенуін өңдеу. 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BE3" w:rsidRDefault="008E7AC5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BE3" w:rsidRDefault="008E7AC5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F62BE3">
        <w:trPr>
          <w:cantSplit/>
          <w:trHeight w:val="415"/>
          <w:tblHeader/>
        </w:trPr>
        <w:tc>
          <w:tcPr>
            <w:tcW w:w="14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BE3" w:rsidRDefault="00F62BE3">
            <w:pPr>
              <w:pStyle w:val="normal"/>
              <w:jc w:val="center"/>
              <w:rPr>
                <w:sz w:val="28"/>
                <w:szCs w:val="28"/>
              </w:rPr>
            </w:pPr>
          </w:p>
          <w:p w:rsidR="00F62BE3" w:rsidRDefault="008E7AC5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BE3" w:rsidRDefault="008E7AC5">
            <w:pPr>
              <w:pStyle w:val="normal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4 дәріс: </w:t>
            </w:r>
            <w:r>
              <w:rPr>
                <w:sz w:val="28"/>
                <w:szCs w:val="28"/>
              </w:rPr>
              <w:t>Балықтардың асқорыту жүйесі.</w:t>
            </w: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BE3" w:rsidRDefault="008E7AC5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BE3" w:rsidRDefault="00F62BE3">
            <w:pPr>
              <w:pStyle w:val="normal"/>
              <w:jc w:val="center"/>
              <w:rPr>
                <w:sz w:val="28"/>
                <w:szCs w:val="28"/>
              </w:rPr>
            </w:pPr>
          </w:p>
        </w:tc>
      </w:tr>
      <w:tr w:rsidR="00F62BE3">
        <w:trPr>
          <w:cantSplit/>
          <w:trHeight w:val="533"/>
          <w:tblHeader/>
        </w:trPr>
        <w:tc>
          <w:tcPr>
            <w:tcW w:w="1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BE3" w:rsidRDefault="00F62BE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BE3" w:rsidRDefault="008E7AC5">
            <w:pPr>
              <w:pStyle w:val="normal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4 зертханалық сабақ: </w:t>
            </w:r>
            <w:r>
              <w:rPr>
                <w:sz w:val="28"/>
                <w:szCs w:val="28"/>
              </w:rPr>
              <w:t xml:space="preserve">Қоректену типін анықтайтын, балықтардың анотомиялық ерекшеліктері, қоректік компоненттерін зерттеу. </w:t>
            </w: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BE3" w:rsidRDefault="008E7AC5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BE3" w:rsidRDefault="008E7AC5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F62BE3">
        <w:trPr>
          <w:cantSplit/>
          <w:trHeight w:val="135"/>
          <w:tblHeader/>
        </w:trPr>
        <w:tc>
          <w:tcPr>
            <w:tcW w:w="14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BE3" w:rsidRDefault="008E7AC5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BE3" w:rsidRDefault="008E7AC5">
            <w:pPr>
              <w:pStyle w:val="normal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5 дәріс: </w:t>
            </w:r>
            <w:r>
              <w:rPr>
                <w:sz w:val="28"/>
                <w:szCs w:val="28"/>
              </w:rPr>
              <w:t>Балықтардың қоректенуі бойынша материал жинау, пробаларды өңдеу, этикеттеу, фиксациялау,материалды сақтау.</w:t>
            </w: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BE3" w:rsidRDefault="008E7AC5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BE3" w:rsidRDefault="00F62BE3">
            <w:pPr>
              <w:pStyle w:val="normal"/>
              <w:jc w:val="center"/>
              <w:rPr>
                <w:sz w:val="28"/>
                <w:szCs w:val="28"/>
              </w:rPr>
            </w:pPr>
          </w:p>
        </w:tc>
      </w:tr>
      <w:tr w:rsidR="00F62BE3">
        <w:trPr>
          <w:cantSplit/>
          <w:trHeight w:val="135"/>
          <w:tblHeader/>
        </w:trPr>
        <w:tc>
          <w:tcPr>
            <w:tcW w:w="1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BE3" w:rsidRDefault="00F62BE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BE3" w:rsidRDefault="008E7AC5">
            <w:pPr>
              <w:pStyle w:val="normal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5 зертханалық сабақ: </w:t>
            </w:r>
            <w:r>
              <w:rPr>
                <w:sz w:val="28"/>
                <w:szCs w:val="28"/>
              </w:rPr>
              <w:t xml:space="preserve">Балықтардың қоректенуі мен қоректік қатынастарын зерттеу. </w:t>
            </w: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BE3" w:rsidRDefault="008E7AC5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BE3" w:rsidRDefault="008E7AC5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F62BE3">
        <w:trPr>
          <w:cantSplit/>
          <w:trHeight w:val="562"/>
          <w:tblHeader/>
        </w:trPr>
        <w:tc>
          <w:tcPr>
            <w:tcW w:w="14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BE3" w:rsidRDefault="008E7AC5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BE3" w:rsidRDefault="008E7AC5">
            <w:pPr>
              <w:pStyle w:val="normal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6 дәріс: </w:t>
            </w:r>
            <w:r>
              <w:rPr>
                <w:sz w:val="28"/>
                <w:szCs w:val="28"/>
              </w:rPr>
              <w:t>Балықтардың асқазан – ішек бөлімдеріндегі қорек заттарды өңдеу.</w:t>
            </w: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BE3" w:rsidRDefault="008E7AC5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BE3" w:rsidRDefault="00F62BE3">
            <w:pPr>
              <w:pStyle w:val="normal"/>
              <w:jc w:val="center"/>
              <w:rPr>
                <w:sz w:val="28"/>
                <w:szCs w:val="28"/>
              </w:rPr>
            </w:pPr>
          </w:p>
        </w:tc>
      </w:tr>
      <w:tr w:rsidR="00F62BE3">
        <w:trPr>
          <w:cantSplit/>
          <w:trHeight w:val="623"/>
          <w:tblHeader/>
        </w:trPr>
        <w:tc>
          <w:tcPr>
            <w:tcW w:w="1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BE3" w:rsidRDefault="00F62BE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BE3" w:rsidRDefault="008E7AC5">
            <w:pPr>
              <w:pStyle w:val="normal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 зертханалық сабақ:</w:t>
            </w:r>
            <w:r>
              <w:rPr>
                <w:sz w:val="28"/>
                <w:szCs w:val="28"/>
              </w:rPr>
              <w:t xml:space="preserve"> Балықтардың рационы және оларды анықтау әдістері.</w:t>
            </w: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BE3" w:rsidRDefault="008E7AC5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BE3" w:rsidRDefault="008E7AC5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F62BE3">
        <w:trPr>
          <w:cantSplit/>
          <w:trHeight w:val="336"/>
          <w:tblHeader/>
        </w:trPr>
        <w:tc>
          <w:tcPr>
            <w:tcW w:w="1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BE3" w:rsidRDefault="00F62BE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BE3" w:rsidRDefault="008E7AC5"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СӨЖ-2.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Қоректену типін анықтайтын балықтың анатомиялық ерекшеліктері. Материалды стационарлық жағдайда өңдеу, өсімдікқоректі балықтарды, әртүрлі жастық кезеңдегі, әртүрлі жыныстағы балықтардан материал жинау.</w:t>
            </w: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BE3" w:rsidRDefault="00F62BE3">
            <w:pPr>
              <w:pStyle w:val="normal"/>
              <w:jc w:val="center"/>
              <w:rPr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BE3" w:rsidRDefault="008E7AC5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F62BE3">
        <w:trPr>
          <w:cantSplit/>
          <w:trHeight w:val="250"/>
          <w:tblHeader/>
        </w:trPr>
        <w:tc>
          <w:tcPr>
            <w:tcW w:w="14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BE3" w:rsidRDefault="008E7AC5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BE3" w:rsidRDefault="008E7AC5">
            <w:pPr>
              <w:pStyle w:val="normal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7 дәріс: </w:t>
            </w:r>
            <w:r>
              <w:rPr>
                <w:sz w:val="28"/>
                <w:szCs w:val="28"/>
              </w:rPr>
              <w:t>Қорек компоненттерінің сандық және сапалық өңделуі.</w:t>
            </w: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BE3" w:rsidRDefault="008E7AC5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BE3" w:rsidRDefault="00F62BE3">
            <w:pPr>
              <w:pStyle w:val="normal"/>
              <w:jc w:val="center"/>
              <w:rPr>
                <w:sz w:val="28"/>
                <w:szCs w:val="28"/>
              </w:rPr>
            </w:pPr>
          </w:p>
        </w:tc>
      </w:tr>
      <w:tr w:rsidR="00F62BE3">
        <w:trPr>
          <w:cantSplit/>
          <w:trHeight w:val="250"/>
          <w:tblHeader/>
        </w:trPr>
        <w:tc>
          <w:tcPr>
            <w:tcW w:w="1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BE3" w:rsidRDefault="00F62BE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BE3" w:rsidRDefault="008E7AC5">
            <w:pPr>
              <w:pStyle w:val="normal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7 зертханалық сабақ: </w:t>
            </w:r>
            <w:r>
              <w:rPr>
                <w:sz w:val="28"/>
                <w:szCs w:val="28"/>
              </w:rPr>
              <w:t>Балықтардың рационы бойынша есептер шығару. Материал өңдеу.</w:t>
            </w: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BE3" w:rsidRDefault="008E7AC5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BE3" w:rsidRDefault="008E7AC5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F62BE3">
        <w:trPr>
          <w:cantSplit/>
          <w:trHeight w:val="371"/>
          <w:tblHeader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BE3" w:rsidRDefault="00F62BE3">
            <w:pPr>
              <w:pStyle w:val="normal"/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BE3" w:rsidRDefault="008E7AC5">
            <w:pPr>
              <w:pStyle w:val="normal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 Аралық бақылау </w:t>
            </w: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BE3" w:rsidRDefault="008E7AC5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BE3" w:rsidRDefault="008E7AC5"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F62BE3">
        <w:trPr>
          <w:cantSplit/>
          <w:trHeight w:val="371"/>
          <w:tblHeader/>
        </w:trPr>
        <w:tc>
          <w:tcPr>
            <w:tcW w:w="98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BE3" w:rsidRDefault="008E7AC5">
            <w:pPr>
              <w:pStyle w:val="normal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1Аралық бақылау: Дәріс–0 б., СӨЖ 50 б., зерт. сабақ–35б.,коллоквиум–15  Барлығы                                                                                                                   100</w:t>
            </w:r>
          </w:p>
        </w:tc>
      </w:tr>
      <w:tr w:rsidR="00F62BE3">
        <w:trPr>
          <w:cantSplit/>
          <w:trHeight w:val="371"/>
          <w:tblHeader/>
        </w:trPr>
        <w:tc>
          <w:tcPr>
            <w:tcW w:w="98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BE3" w:rsidRDefault="008E7AC5">
            <w:pPr>
              <w:pStyle w:val="normal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MidtermExam                                              </w:t>
            </w:r>
            <w:r>
              <w:rPr>
                <w:b/>
                <w:sz w:val="28"/>
                <w:szCs w:val="28"/>
              </w:rPr>
              <w:t xml:space="preserve">                                                           100                                                                                                                                                                                     </w:t>
            </w:r>
          </w:p>
        </w:tc>
      </w:tr>
      <w:tr w:rsidR="00F62BE3">
        <w:trPr>
          <w:cantSplit/>
          <w:trHeight w:val="250"/>
          <w:tblHeader/>
        </w:trPr>
        <w:tc>
          <w:tcPr>
            <w:tcW w:w="98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BE3" w:rsidRDefault="008E7AC5"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II Модуль</w:t>
            </w:r>
          </w:p>
        </w:tc>
      </w:tr>
      <w:tr w:rsidR="00F62BE3">
        <w:trPr>
          <w:cantSplit/>
          <w:trHeight w:val="250"/>
          <w:tblHeader/>
        </w:trPr>
        <w:tc>
          <w:tcPr>
            <w:tcW w:w="14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BE3" w:rsidRDefault="008E7AC5">
            <w:pPr>
              <w:pStyle w:val="normal"/>
              <w:jc w:val="center"/>
              <w:rPr>
                <w:sz w:val="28"/>
                <w:szCs w:val="28"/>
              </w:rPr>
            </w:pPr>
            <w:bookmarkStart w:id="0" w:name="_gjdgxs" w:colFirst="0" w:colLast="0"/>
            <w:bookmarkEnd w:id="0"/>
            <w:r>
              <w:rPr>
                <w:sz w:val="28"/>
                <w:szCs w:val="28"/>
              </w:rPr>
              <w:t>8.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BE3" w:rsidRDefault="008E7AC5">
            <w:pPr>
              <w:pStyle w:val="normal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8 дәріс: </w:t>
            </w:r>
            <w:r>
              <w:rPr>
                <w:sz w:val="28"/>
                <w:szCs w:val="28"/>
              </w:rPr>
              <w:t>Балықтардың тәуліктік мерзімдік рационын анықтау</w:t>
            </w: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BE3" w:rsidRDefault="008E7AC5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BE3" w:rsidRDefault="00F62BE3">
            <w:pPr>
              <w:pStyle w:val="normal"/>
              <w:jc w:val="center"/>
              <w:rPr>
                <w:sz w:val="28"/>
                <w:szCs w:val="28"/>
              </w:rPr>
            </w:pPr>
          </w:p>
        </w:tc>
      </w:tr>
      <w:tr w:rsidR="00F62BE3">
        <w:trPr>
          <w:cantSplit/>
          <w:trHeight w:val="250"/>
          <w:tblHeader/>
        </w:trPr>
        <w:tc>
          <w:tcPr>
            <w:tcW w:w="1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BE3" w:rsidRDefault="00F62BE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BE3" w:rsidRDefault="008E7AC5">
            <w:pPr>
              <w:pStyle w:val="normal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8 зертханалық сабақ: </w:t>
            </w:r>
            <w:r>
              <w:rPr>
                <w:sz w:val="28"/>
                <w:szCs w:val="28"/>
              </w:rPr>
              <w:t>Өсімдікжегіш балықтардың қоректенуін зерттеу; фитопланктофагтар, перифитофагтар, детритофагтар. Ішек бөлімдеріндегі қоректердің сандық және сапалық өңделуі.</w:t>
            </w: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BE3" w:rsidRDefault="008E7AC5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BE3" w:rsidRDefault="008E7AC5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F62BE3">
        <w:trPr>
          <w:cantSplit/>
          <w:trHeight w:val="250"/>
          <w:tblHeader/>
        </w:trPr>
        <w:tc>
          <w:tcPr>
            <w:tcW w:w="14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BE3" w:rsidRDefault="008E7AC5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BE3" w:rsidRDefault="008E7AC5"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9 дәріс: </w:t>
            </w:r>
            <w:r>
              <w:rPr>
                <w:sz w:val="28"/>
                <w:szCs w:val="28"/>
              </w:rPr>
              <w:t>Бентос жегіш балықтардың қоректенуі.</w:t>
            </w: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BE3" w:rsidRDefault="008E7AC5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BE3" w:rsidRDefault="00F62BE3">
            <w:pPr>
              <w:pStyle w:val="normal"/>
              <w:jc w:val="center"/>
              <w:rPr>
                <w:sz w:val="28"/>
                <w:szCs w:val="28"/>
              </w:rPr>
            </w:pPr>
          </w:p>
        </w:tc>
      </w:tr>
      <w:tr w:rsidR="00F62BE3">
        <w:trPr>
          <w:cantSplit/>
          <w:trHeight w:val="250"/>
          <w:tblHeader/>
        </w:trPr>
        <w:tc>
          <w:tcPr>
            <w:tcW w:w="1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BE3" w:rsidRDefault="00F62BE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BE3" w:rsidRDefault="008E7AC5">
            <w:pPr>
              <w:pStyle w:val="normal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9 зертханалық сабақ: </w:t>
            </w:r>
            <w:r>
              <w:rPr>
                <w:sz w:val="28"/>
                <w:szCs w:val="28"/>
              </w:rPr>
              <w:t>Бентосжегіш балықтардың қоректенуін зерттеу.</w:t>
            </w: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BE3" w:rsidRDefault="008E7AC5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BE3" w:rsidRDefault="008E7AC5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F62BE3">
        <w:trPr>
          <w:cantSplit/>
          <w:trHeight w:val="250"/>
          <w:tblHeader/>
        </w:trPr>
        <w:tc>
          <w:tcPr>
            <w:tcW w:w="1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BE3" w:rsidRDefault="00F62BE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BE3" w:rsidRDefault="008E7AC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СӨЖ-3. Жеген  қоректің мөлшерін анықтау әдісі және оның өсуге пайдаланудағы тиімділігі. </w:t>
            </w: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BE3" w:rsidRDefault="008E7AC5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BE3" w:rsidRDefault="008E7AC5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F62BE3">
        <w:trPr>
          <w:cantSplit/>
          <w:trHeight w:val="250"/>
          <w:tblHeader/>
        </w:trPr>
        <w:tc>
          <w:tcPr>
            <w:tcW w:w="14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BE3" w:rsidRDefault="008E7AC5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BE3" w:rsidRDefault="008E7AC5">
            <w:pPr>
              <w:pStyle w:val="normal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10 дәріс: </w:t>
            </w:r>
            <w:r>
              <w:rPr>
                <w:sz w:val="28"/>
                <w:szCs w:val="28"/>
              </w:rPr>
              <w:t>Планктонжегіш балықтардың қоректенуі.</w:t>
            </w: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BE3" w:rsidRDefault="008E7AC5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BE3" w:rsidRDefault="00F62BE3">
            <w:pPr>
              <w:pStyle w:val="normal"/>
              <w:jc w:val="center"/>
              <w:rPr>
                <w:sz w:val="28"/>
                <w:szCs w:val="28"/>
              </w:rPr>
            </w:pPr>
          </w:p>
        </w:tc>
      </w:tr>
      <w:tr w:rsidR="00F62BE3">
        <w:trPr>
          <w:cantSplit/>
          <w:trHeight w:val="250"/>
          <w:tblHeader/>
        </w:trPr>
        <w:tc>
          <w:tcPr>
            <w:tcW w:w="1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BE3" w:rsidRDefault="00F62BE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BE3" w:rsidRDefault="008E7AC5">
            <w:pPr>
              <w:pStyle w:val="normal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10 зертханалық сабақ: </w:t>
            </w:r>
            <w:r>
              <w:rPr>
                <w:sz w:val="28"/>
                <w:szCs w:val="28"/>
              </w:rPr>
              <w:t>Планктонжегіш балықтардың қоректенуін зерттеу.</w:t>
            </w: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BE3" w:rsidRDefault="008E7AC5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BE3" w:rsidRDefault="008E7AC5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F62BE3">
        <w:trPr>
          <w:cantSplit/>
          <w:trHeight w:val="250"/>
          <w:tblHeader/>
        </w:trPr>
        <w:tc>
          <w:tcPr>
            <w:tcW w:w="14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BE3" w:rsidRDefault="008E7AC5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BE3" w:rsidRDefault="008E7AC5">
            <w:pPr>
              <w:pStyle w:val="normal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11 дәріс: </w:t>
            </w:r>
            <w:r>
              <w:rPr>
                <w:sz w:val="28"/>
                <w:szCs w:val="28"/>
              </w:rPr>
              <w:t>Өсімдікжегіш балықтардың қоректенуі</w:t>
            </w: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BE3" w:rsidRDefault="008E7AC5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BE3" w:rsidRDefault="00F62BE3">
            <w:pPr>
              <w:pStyle w:val="normal"/>
              <w:jc w:val="center"/>
              <w:rPr>
                <w:sz w:val="28"/>
                <w:szCs w:val="28"/>
              </w:rPr>
            </w:pPr>
          </w:p>
        </w:tc>
      </w:tr>
      <w:tr w:rsidR="00F62BE3">
        <w:trPr>
          <w:cantSplit/>
          <w:trHeight w:val="250"/>
          <w:tblHeader/>
        </w:trPr>
        <w:tc>
          <w:tcPr>
            <w:tcW w:w="1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BE3" w:rsidRDefault="00F62BE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BE3" w:rsidRDefault="008E7AC5">
            <w:pPr>
              <w:pStyle w:val="normal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11 зертханалық сабақ: </w:t>
            </w:r>
            <w:r>
              <w:rPr>
                <w:sz w:val="28"/>
                <w:szCs w:val="28"/>
              </w:rPr>
              <w:t>Өсімдікжегіш балықтардың қоректенуін зерттеу.</w:t>
            </w: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BE3" w:rsidRDefault="008E7AC5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BE3" w:rsidRDefault="008E7AC5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F62BE3">
        <w:trPr>
          <w:cantSplit/>
          <w:trHeight w:val="70"/>
          <w:tblHeader/>
        </w:trPr>
        <w:tc>
          <w:tcPr>
            <w:tcW w:w="14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BE3" w:rsidRDefault="008E7AC5">
            <w:pPr>
              <w:pStyle w:val="normal"/>
              <w:jc w:val="center"/>
              <w:rPr>
                <w:sz w:val="28"/>
                <w:szCs w:val="28"/>
              </w:rPr>
            </w:pPr>
            <w:bookmarkStart w:id="1" w:name="_30j0zll" w:colFirst="0" w:colLast="0"/>
            <w:bookmarkEnd w:id="1"/>
            <w:r>
              <w:rPr>
                <w:sz w:val="28"/>
                <w:szCs w:val="28"/>
              </w:rPr>
              <w:t>12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BE3" w:rsidRDefault="008E7AC5"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12 дәріс: </w:t>
            </w:r>
            <w:r>
              <w:rPr>
                <w:sz w:val="28"/>
                <w:szCs w:val="28"/>
              </w:rPr>
              <w:t>Балық личинкаларының қоректенуі.</w:t>
            </w: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BE3" w:rsidRDefault="008E7AC5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BE3" w:rsidRDefault="00F62BE3">
            <w:pPr>
              <w:pStyle w:val="normal"/>
              <w:jc w:val="center"/>
              <w:rPr>
                <w:sz w:val="28"/>
                <w:szCs w:val="28"/>
              </w:rPr>
            </w:pPr>
          </w:p>
        </w:tc>
      </w:tr>
      <w:tr w:rsidR="00F62BE3">
        <w:trPr>
          <w:cantSplit/>
          <w:trHeight w:val="70"/>
          <w:tblHeader/>
        </w:trPr>
        <w:tc>
          <w:tcPr>
            <w:tcW w:w="1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BE3" w:rsidRDefault="00F62BE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BE3" w:rsidRDefault="008E7AC5"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12 зертханалық сабақ: </w:t>
            </w:r>
            <w:r>
              <w:rPr>
                <w:sz w:val="28"/>
                <w:szCs w:val="28"/>
              </w:rPr>
              <w:t>Балықтар личинкаларының қоректенуін зерттеу. Қоректік организмдерді,олардың санын және мөлшерлерін анықтау.Ішектің қорекпен толысу индекстерін,  қорек компоненттерінің кездесу жиілігін анықтау.</w:t>
            </w: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BE3" w:rsidRDefault="008E7AC5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BE3" w:rsidRDefault="008E7AC5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F62BE3">
        <w:trPr>
          <w:cantSplit/>
          <w:trHeight w:val="250"/>
          <w:tblHeader/>
        </w:trPr>
        <w:tc>
          <w:tcPr>
            <w:tcW w:w="1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BE3" w:rsidRDefault="00F62BE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BE3" w:rsidRDefault="008E7AC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СӨЖ-4.</w:t>
            </w:r>
            <w:r>
              <w:rPr>
                <w:b/>
                <w:i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>Суқоймадағы қоректік ресурстарды және қоректік базаны  пайдалану</w:t>
            </w: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BE3" w:rsidRDefault="008E7AC5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BE3" w:rsidRDefault="008E7AC5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F62BE3">
        <w:trPr>
          <w:cantSplit/>
          <w:trHeight w:val="250"/>
          <w:tblHeader/>
        </w:trPr>
        <w:tc>
          <w:tcPr>
            <w:tcW w:w="14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BE3" w:rsidRDefault="008E7AC5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BE3" w:rsidRDefault="008E7AC5">
            <w:pPr>
              <w:pStyle w:val="normal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13 дәріс: </w:t>
            </w:r>
            <w:r>
              <w:rPr>
                <w:sz w:val="28"/>
                <w:szCs w:val="28"/>
              </w:rPr>
              <w:t>Жыртқыш балықтардың қоректенуі.</w:t>
            </w: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BE3" w:rsidRDefault="008E7AC5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BE3" w:rsidRDefault="00F62BE3">
            <w:pPr>
              <w:pStyle w:val="normal"/>
              <w:jc w:val="center"/>
              <w:rPr>
                <w:sz w:val="28"/>
                <w:szCs w:val="28"/>
              </w:rPr>
            </w:pPr>
          </w:p>
        </w:tc>
      </w:tr>
      <w:tr w:rsidR="00F62BE3">
        <w:trPr>
          <w:cantSplit/>
          <w:trHeight w:val="250"/>
          <w:tblHeader/>
        </w:trPr>
        <w:tc>
          <w:tcPr>
            <w:tcW w:w="1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BE3" w:rsidRDefault="00F62BE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BE3" w:rsidRDefault="008E7AC5">
            <w:pPr>
              <w:pStyle w:val="normal"/>
              <w:jc w:val="both"/>
              <w:rPr>
                <w:b/>
                <w:sz w:val="28"/>
                <w:szCs w:val="28"/>
              </w:rPr>
            </w:pPr>
            <w:bookmarkStart w:id="2" w:name="_1fob9te" w:colFirst="0" w:colLast="0"/>
            <w:bookmarkEnd w:id="2"/>
            <w:r>
              <w:rPr>
                <w:b/>
                <w:sz w:val="28"/>
                <w:szCs w:val="28"/>
              </w:rPr>
              <w:t xml:space="preserve">13 зертханалық сабақ: </w:t>
            </w:r>
            <w:r>
              <w:rPr>
                <w:sz w:val="28"/>
                <w:szCs w:val="28"/>
              </w:rPr>
              <w:t>Жыртқыш балықтардың қоректенуін зерттеу. Материалдардың алғашқы өңделуі. Ішектің қорекпен толысу индексін және қорек компонентерінің кездесу жиілігін анықтау.</w:t>
            </w: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BE3" w:rsidRDefault="008E7AC5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BE3" w:rsidRDefault="008E7AC5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F62BE3">
        <w:trPr>
          <w:cantSplit/>
          <w:trHeight w:val="250"/>
          <w:tblHeader/>
        </w:trPr>
        <w:tc>
          <w:tcPr>
            <w:tcW w:w="14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BE3" w:rsidRDefault="008E7AC5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BE3" w:rsidRDefault="008E7AC5">
            <w:pPr>
              <w:pStyle w:val="normal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14 дәріс: </w:t>
            </w:r>
            <w:r>
              <w:rPr>
                <w:sz w:val="28"/>
                <w:szCs w:val="28"/>
              </w:rPr>
              <w:t>Балықтардың өзара қоректік қатынастарындағы ерекшеліктерін зерттеу.</w:t>
            </w: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BE3" w:rsidRDefault="008E7AC5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BE3" w:rsidRDefault="00F62BE3">
            <w:pPr>
              <w:pStyle w:val="normal"/>
              <w:jc w:val="center"/>
              <w:rPr>
                <w:sz w:val="28"/>
                <w:szCs w:val="28"/>
              </w:rPr>
            </w:pPr>
          </w:p>
        </w:tc>
      </w:tr>
      <w:tr w:rsidR="00F62BE3">
        <w:trPr>
          <w:cantSplit/>
          <w:trHeight w:val="250"/>
          <w:tblHeader/>
        </w:trPr>
        <w:tc>
          <w:tcPr>
            <w:tcW w:w="1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BE3" w:rsidRDefault="00F62BE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BE3" w:rsidRDefault="008E7AC5">
            <w:pPr>
              <w:pStyle w:val="normal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14 зертханалық сабақ: </w:t>
            </w:r>
            <w:r>
              <w:rPr>
                <w:sz w:val="28"/>
                <w:szCs w:val="28"/>
              </w:rPr>
              <w:t>Балықтардың өзара қоректік қатынастарын зерттеу.</w:t>
            </w: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BE3" w:rsidRDefault="008E7AC5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BE3" w:rsidRDefault="008E7AC5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F62BE3">
        <w:trPr>
          <w:cantSplit/>
          <w:trHeight w:val="250"/>
          <w:tblHeader/>
        </w:trPr>
        <w:tc>
          <w:tcPr>
            <w:tcW w:w="14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BE3" w:rsidRDefault="008E7AC5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BE3" w:rsidRDefault="008E7AC5">
            <w:pPr>
              <w:pStyle w:val="normal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15  дәріс: </w:t>
            </w:r>
            <w:r>
              <w:rPr>
                <w:sz w:val="28"/>
                <w:szCs w:val="28"/>
              </w:rPr>
              <w:t>Балықтардың қорекке мұқтаждығы қамтамасыз етілуі.</w:t>
            </w: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BE3" w:rsidRDefault="008E7AC5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BE3" w:rsidRDefault="00F62BE3">
            <w:pPr>
              <w:pStyle w:val="normal"/>
              <w:jc w:val="center"/>
              <w:rPr>
                <w:sz w:val="28"/>
                <w:szCs w:val="28"/>
              </w:rPr>
            </w:pPr>
          </w:p>
        </w:tc>
      </w:tr>
      <w:tr w:rsidR="00F62BE3">
        <w:trPr>
          <w:cantSplit/>
          <w:trHeight w:val="250"/>
          <w:tblHeader/>
        </w:trPr>
        <w:tc>
          <w:tcPr>
            <w:tcW w:w="1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BE3" w:rsidRDefault="00F62BE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BE3" w:rsidRDefault="008E7AC5">
            <w:pPr>
              <w:pStyle w:val="normal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 зертханалық сабақ:</w:t>
            </w:r>
            <w:r>
              <w:rPr>
                <w:sz w:val="28"/>
                <w:szCs w:val="28"/>
              </w:rPr>
              <w:t>Балықтардың қоректік организмдерге қатынасы және қоректі таңдау қабілеттілігін зерттеу.</w:t>
            </w: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BE3" w:rsidRDefault="008E7AC5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BE3" w:rsidRDefault="00F62BE3">
            <w:pPr>
              <w:pStyle w:val="normal"/>
              <w:jc w:val="center"/>
              <w:rPr>
                <w:sz w:val="28"/>
                <w:szCs w:val="28"/>
              </w:rPr>
            </w:pPr>
          </w:p>
        </w:tc>
      </w:tr>
      <w:tr w:rsidR="00F62BE3">
        <w:trPr>
          <w:cantSplit/>
          <w:trHeight w:val="250"/>
          <w:tblHeader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BE3" w:rsidRDefault="00F62BE3">
            <w:pPr>
              <w:pStyle w:val="normal"/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BE3" w:rsidRDefault="008E7AC5">
            <w:pPr>
              <w:pStyle w:val="normal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 Аралық бақылау </w:t>
            </w: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BE3" w:rsidRDefault="008E7AC5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BE3" w:rsidRDefault="008E7AC5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F62BE3">
        <w:trPr>
          <w:cantSplit/>
          <w:trHeight w:val="250"/>
          <w:tblHeader/>
        </w:trPr>
        <w:tc>
          <w:tcPr>
            <w:tcW w:w="98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BE3" w:rsidRDefault="008E7AC5">
            <w:pPr>
              <w:pStyle w:val="normal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Аралық бақылау: Дәріс – 0 б., СӨЖ –50б.,  зертх. – 40б., коллоквиум – 10б.  Барлығы                                   100</w:t>
            </w:r>
          </w:p>
        </w:tc>
      </w:tr>
      <w:tr w:rsidR="00F62BE3">
        <w:trPr>
          <w:cantSplit/>
          <w:trHeight w:val="250"/>
          <w:tblHeader/>
        </w:trPr>
        <w:tc>
          <w:tcPr>
            <w:tcW w:w="98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BE3" w:rsidRDefault="008E7AC5">
            <w:pPr>
              <w:pStyle w:val="normal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Емтихан                                                                                                                                                                 100                                                                                     </w:t>
            </w:r>
            <w:r>
              <w:rPr>
                <w:b/>
                <w:sz w:val="28"/>
                <w:szCs w:val="28"/>
              </w:rPr>
              <w:t xml:space="preserve">                      </w:t>
            </w:r>
          </w:p>
        </w:tc>
      </w:tr>
    </w:tbl>
    <w:p w:rsidR="00F62BE3" w:rsidRDefault="00F62BE3">
      <w:pPr>
        <w:pStyle w:val="normal"/>
        <w:jc w:val="both"/>
        <w:rPr>
          <w:sz w:val="28"/>
          <w:szCs w:val="28"/>
        </w:rPr>
      </w:pPr>
    </w:p>
    <w:p w:rsidR="00F62BE3" w:rsidRDefault="008E7AC5"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Биология және биотехнология факультетінің</w:t>
      </w:r>
    </w:p>
    <w:p w:rsidR="008E7AC5" w:rsidRDefault="008E7AC5" w:rsidP="008E7AC5"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деканы, б.ғ.д., профессор                                                  Курманбаева М.С.</w:t>
      </w:r>
    </w:p>
    <w:p w:rsidR="00F62BE3" w:rsidRDefault="00F62BE3">
      <w:pPr>
        <w:pStyle w:val="normal"/>
        <w:jc w:val="both"/>
        <w:rPr>
          <w:sz w:val="28"/>
          <w:szCs w:val="28"/>
        </w:rPr>
      </w:pPr>
    </w:p>
    <w:p w:rsidR="00F62BE3" w:rsidRDefault="00F62BE3">
      <w:pPr>
        <w:pStyle w:val="normal"/>
        <w:jc w:val="both"/>
        <w:rPr>
          <w:sz w:val="28"/>
          <w:szCs w:val="28"/>
        </w:rPr>
      </w:pPr>
    </w:p>
    <w:p w:rsidR="00F62BE3" w:rsidRDefault="00F62BE3">
      <w:pPr>
        <w:pStyle w:val="normal"/>
        <w:jc w:val="both"/>
        <w:rPr>
          <w:sz w:val="28"/>
          <w:szCs w:val="28"/>
        </w:rPr>
      </w:pPr>
    </w:p>
    <w:p w:rsidR="00F62BE3" w:rsidRDefault="008E7AC5"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Биоалуантүрлілік және биоресурстар </w:t>
      </w:r>
    </w:p>
    <w:p w:rsidR="00F62BE3" w:rsidRDefault="008E7AC5"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кафедрасының меңгерушісі,</w:t>
      </w:r>
    </w:p>
    <w:p w:rsidR="00F62BE3" w:rsidRDefault="008E7AC5"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б.ғ.д., профессор       </w:t>
      </w:r>
      <w:r>
        <w:rPr>
          <w:sz w:val="28"/>
          <w:szCs w:val="28"/>
        </w:rPr>
        <w:t xml:space="preserve">                                                         Нурмаханова А.</w:t>
      </w:r>
    </w:p>
    <w:p w:rsidR="00F62BE3" w:rsidRDefault="00F62BE3">
      <w:pPr>
        <w:pStyle w:val="normal"/>
        <w:jc w:val="both"/>
        <w:rPr>
          <w:sz w:val="28"/>
          <w:szCs w:val="28"/>
        </w:rPr>
      </w:pPr>
    </w:p>
    <w:p w:rsidR="00F62BE3" w:rsidRDefault="008E7AC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Лектор                                                 </w:t>
      </w:r>
      <w:r>
        <w:rPr>
          <w:color w:val="000000"/>
          <w:sz w:val="28"/>
          <w:szCs w:val="28"/>
        </w:rPr>
        <w:t xml:space="preserve">                               Шалгимбаева С.М.</w:t>
      </w:r>
    </w:p>
    <w:p w:rsidR="00F62BE3" w:rsidRDefault="00F62BE3">
      <w:pPr>
        <w:pStyle w:val="normal"/>
        <w:jc w:val="both"/>
        <w:rPr>
          <w:sz w:val="28"/>
          <w:szCs w:val="28"/>
        </w:rPr>
      </w:pPr>
    </w:p>
    <w:p w:rsidR="00F62BE3" w:rsidRDefault="00F62BE3">
      <w:pPr>
        <w:pStyle w:val="normal"/>
        <w:jc w:val="both"/>
        <w:rPr>
          <w:sz w:val="28"/>
          <w:szCs w:val="28"/>
        </w:rPr>
      </w:pPr>
    </w:p>
    <w:p w:rsidR="00F62BE3" w:rsidRDefault="00F62BE3">
      <w:pPr>
        <w:pStyle w:val="normal"/>
        <w:jc w:val="both"/>
        <w:rPr>
          <w:b/>
          <w:sz w:val="28"/>
          <w:szCs w:val="28"/>
        </w:rPr>
      </w:pPr>
    </w:p>
    <w:p w:rsidR="00F62BE3" w:rsidRDefault="00F62BE3">
      <w:pPr>
        <w:pStyle w:val="normal"/>
        <w:jc w:val="both"/>
        <w:rPr>
          <w:b/>
          <w:sz w:val="28"/>
          <w:szCs w:val="28"/>
        </w:rPr>
      </w:pPr>
    </w:p>
    <w:sectPr w:rsidR="00F62BE3" w:rsidSect="00F62BE3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M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"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47EF8"/>
    <w:multiLevelType w:val="multilevel"/>
    <w:tmpl w:val="950A43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F62BE3"/>
    <w:rsid w:val="008E7AC5"/>
    <w:rsid w:val="00F62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kk-KZ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F62BE3"/>
    <w:pPr>
      <w:keepNext/>
      <w:outlineLvl w:val="0"/>
    </w:pPr>
    <w:rPr>
      <w:sz w:val="24"/>
      <w:szCs w:val="24"/>
    </w:rPr>
  </w:style>
  <w:style w:type="paragraph" w:styleId="2">
    <w:name w:val="heading 2"/>
    <w:basedOn w:val="normal"/>
    <w:next w:val="normal"/>
    <w:rsid w:val="00F62BE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F62BE3"/>
    <w:pPr>
      <w:keepNext/>
      <w:spacing w:before="240" w:after="60"/>
      <w:outlineLvl w:val="2"/>
    </w:pPr>
    <w:rPr>
      <w:rFonts w:ascii="Cambria" w:eastAsia="Cambria" w:hAnsi="Cambria" w:cs="Cambria"/>
      <w:b/>
      <w:sz w:val="26"/>
      <w:szCs w:val="26"/>
    </w:rPr>
  </w:style>
  <w:style w:type="paragraph" w:styleId="4">
    <w:name w:val="heading 4"/>
    <w:basedOn w:val="normal"/>
    <w:next w:val="normal"/>
    <w:rsid w:val="00F62BE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F62BE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F62BE3"/>
    <w:pPr>
      <w:keepNext/>
      <w:keepLines/>
      <w:spacing w:before="200"/>
      <w:outlineLvl w:val="5"/>
    </w:pPr>
    <w:rPr>
      <w:rFonts w:ascii="Cambria" w:eastAsia="Cambria" w:hAnsi="Cambria" w:cs="Cambria"/>
      <w:i/>
      <w:color w:val="243F6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F62BE3"/>
  </w:style>
  <w:style w:type="table" w:customStyle="1" w:styleId="TableNormal">
    <w:name w:val="Table Normal"/>
    <w:rsid w:val="00F62BE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F62BE3"/>
    <w:pPr>
      <w:jc w:val="center"/>
    </w:pPr>
    <w:rPr>
      <w:sz w:val="28"/>
      <w:szCs w:val="28"/>
    </w:rPr>
  </w:style>
  <w:style w:type="paragraph" w:styleId="a4">
    <w:name w:val="Subtitle"/>
    <w:basedOn w:val="normal"/>
    <w:next w:val="normal"/>
    <w:rsid w:val="00F62BE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F62BE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F62BE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1368</Words>
  <Characters>7800</Characters>
  <Application>Microsoft Office Word</Application>
  <DocSecurity>0</DocSecurity>
  <Lines>65</Lines>
  <Paragraphs>18</Paragraphs>
  <ScaleCrop>false</ScaleCrop>
  <Company>Reanimator Extreme Edition</Company>
  <LinksUpToDate>false</LinksUpToDate>
  <CharactersWithSpaces>9150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2024-09-22T17:00:00Z</dcterms:created>
  <dcterms:modified xsi:type="dcterms:W3CDTF">2024-09-22T17:02:00Z</dcterms:modified>
</cp:coreProperties>
</file>